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37996">
      <w:pPr>
        <w:widowControl/>
        <w:spacing w:line="240" w:lineRule="exact"/>
        <w:jc w:val="both"/>
        <w:textAlignment w:val="center"/>
        <w:rPr>
          <w:rStyle w:val="5"/>
          <w:rFonts w:hint="default" w:eastAsia="宋体"/>
          <w:sz w:val="18"/>
          <w:szCs w:val="18"/>
          <w:u w:val="none"/>
          <w:lang w:val="en-US" w:eastAsia="zh-CN" w:bidi="ar"/>
        </w:rPr>
      </w:pPr>
      <w:r>
        <w:rPr>
          <w:rStyle w:val="5"/>
          <w:rFonts w:hint="eastAsia" w:eastAsia="宋体"/>
          <w:sz w:val="18"/>
          <w:szCs w:val="18"/>
          <w:u w:val="none"/>
          <w:lang w:val="en-US" w:eastAsia="zh-CN" w:bidi="ar"/>
        </w:rPr>
        <w:t>32包：</w:t>
      </w:r>
    </w:p>
    <w:tbl>
      <w:tblPr>
        <w:tblStyle w:val="3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2135"/>
        <w:gridCol w:w="3112"/>
        <w:gridCol w:w="4655"/>
      </w:tblGrid>
      <w:tr w14:paraId="4DC9E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F17D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DCC3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耗材名称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200E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2CBB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技术参数</w:t>
            </w:r>
          </w:p>
        </w:tc>
      </w:tr>
      <w:tr w14:paraId="587F4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8D9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4C6A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一次性使用细胞刷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AE1B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MTN-XB-30/120-B 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F39E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 适用于用于气管镜下诊断，直径≤1.8mm，最小内镜通道≥1.8mm，有效工作长度≥1200mm</w:t>
            </w:r>
          </w:p>
        </w:tc>
      </w:tr>
      <w:tr w14:paraId="7DC6B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529B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2C2F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一次性使用内窥镜取样钳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184E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GM-FB-A-S-18-1200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3948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适用于组织活检，钳头直径≤1.8mm，最小通道≥2.0mm</w:t>
            </w:r>
          </w:p>
        </w:tc>
      </w:tr>
      <w:tr w14:paraId="36A06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0B5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0210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内窥镜用异物钳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BB6D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BEAB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适用支气管镜下取异物， 钳道≥2.0mm</w:t>
            </w:r>
          </w:p>
        </w:tc>
      </w:tr>
      <w:tr w14:paraId="09969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290E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475D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一次性使用内窥镜喷洒管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2B7F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GM-SC-B-18-1800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9840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适用镜下喷洒药物，钳道≥2.0mm</w:t>
            </w:r>
          </w:p>
        </w:tc>
      </w:tr>
      <w:tr w14:paraId="6459F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B121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8C0D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一次性使用电圈套器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EC42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GM-SD-18-1200-20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8E3F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适用切除肿物，钳道≥2.0mm，须与院内目前使用的德国宝娃电刀匹配</w:t>
            </w:r>
          </w:p>
        </w:tc>
      </w:tr>
      <w:tr w14:paraId="062A0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5EFA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3FAB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一次性使用内窥镜给药管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96CF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适用钳道≥2.0mm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6C73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适用镜下给药，钳道≥2.0mm</w:t>
            </w:r>
          </w:p>
        </w:tc>
      </w:tr>
      <w:tr w14:paraId="6B7CE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DBC4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7808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可重复使用支气管镜管道清洁刷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132E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奥林巴斯290系列支气管镜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4819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适用内镜清洗，奥林巴斯290系列支气管镜用</w:t>
            </w:r>
          </w:p>
        </w:tc>
      </w:tr>
      <w:tr w14:paraId="721A5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1F90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8D5B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一次性内镜用软性导引套管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EE8E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MAJ-1058（8.4mm内径）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0CC9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胸腔镜检查，内径≥8.4mm</w:t>
            </w:r>
          </w:p>
        </w:tc>
      </w:tr>
      <w:tr w14:paraId="49A6A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85BC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9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D296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肺功能仪一次性咬嘴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9644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YZ-2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220C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适用肺功能检查</w:t>
            </w:r>
          </w:p>
        </w:tc>
      </w:tr>
      <w:tr w14:paraId="53481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D39ED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8363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气管支气管支架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875E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直筒型：M系列全规格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DD46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恶性肿瘤引起的气道狭窄，由自扩张金属支架和推送导管组成。支架由镍钛合金制成，带有聚氨酯覆膜，尼龙释放线将支架固定在推送导管上。支架两端带有保持线。推送导管由球状头端、轴杆、牵拉环和手柄组成。</w:t>
            </w:r>
          </w:p>
        </w:tc>
      </w:tr>
      <w:tr w14:paraId="78DF7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3A979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C761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覆膜气管支架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FB53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分叉型：MTN-QY系列分叉型全规格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BF63C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适用于恶性肿瘤引起的气道狭窄。自扩张式覆膜气管支架，支架形状为Y型，推送式植入器。</w:t>
            </w:r>
          </w:p>
        </w:tc>
      </w:tr>
      <w:tr w14:paraId="76A99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8A64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345D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一次性使用气道导丝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0E4A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GW-80-180-C1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573A0">
            <w:pPr>
              <w:widowControl/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导丝近端外径尺寸为0.88 mm(符合行业通用的0.035英寸导丝标准)，提供优异的支撑力与通过性的平衡，内部结构采用“芯丝-绕丝”经典结构，高强度不锈钢芯丝提供主体支撑力和推送力，精密缠绕的外层绕丝确保导丝的柔韧性和抗疲劳性。头端为柔性无创设计，通常通过芯丝的渐细变径或弹簧圈软化处理实现，确保在接触组织时弯曲而非刺穿，最大化手术安全性。 具有较高的纵向支撑力，能为导管、球囊、支架等后续器械的置入提供稳定的“轨道”，防止在推送过程中发生弯曲或移位。在提供强支撑的同时，导丝整体保持良好的通过性，能顺应复杂的解剖结构，跟踪性好用于引导气管支架植入</w:t>
            </w:r>
          </w:p>
        </w:tc>
      </w:tr>
      <w:tr w14:paraId="1D3C1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6360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D3F2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消化道、气道球囊扩张导管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0336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TRND-126018球囊、TRND-146018球囊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C3F9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由座、主体管、示标、球囊、芯棒、球囊保护器组成。</w:t>
            </w:r>
          </w:p>
        </w:tc>
      </w:tr>
      <w:tr w14:paraId="73948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4B1C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720B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一次性气道三级球囊扩张导管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B4E0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全型号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EB9CB">
            <w:pPr>
              <w:widowControl/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一次性气道三级球囊扩张导管由连接件组件、导管球囊、显影环、软头、支撑丝、二通旋塞组成。产品根据球囊直径不同分为6种规格，根据球囊长度的不同尺寸分为么种规格，共计10种规格。该产品以无菌快态提供，印经环氧乙烷灭菌。一次性使用。用于气管狭窄的扩张或者辅助扩张治疗用。</w:t>
            </w:r>
          </w:p>
        </w:tc>
      </w:tr>
      <w:tr w14:paraId="56369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8E64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ADA1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一次性使用支气管封堵导管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8F51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普通型：BBT0109/BBTO107、预充气型：BBTO209/BBTO207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76521">
            <w:pPr>
              <w:widowControl/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134C8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0F8D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70C0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镍钛记忆合金呼吸道支架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5E20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NTJ全规格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3CE28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包含支架及支架植入器。</w:t>
            </w:r>
          </w:p>
        </w:tc>
      </w:tr>
      <w:tr w14:paraId="57EEF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379F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AEA1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一次性使用内窥镜活体取样针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6F77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DT-EN-W320-09/14-18/12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048CC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适用内窥镜组织活检，针直径0.9mm,长度14mm。外管直径1.8mm，长度1200mm，钳道≥2.0mm，带配套20ml抽吸器。</w:t>
            </w:r>
          </w:p>
        </w:tc>
      </w:tr>
      <w:tr w14:paraId="3FBD8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8A02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D2E0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气管异物回收网篮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7544E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M00513200，网篮打开直径12mm M00513210，网篮打开直径16mm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6A03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适用于支气管镜下取异物，进口</w:t>
            </w:r>
          </w:p>
        </w:tc>
      </w:tr>
      <w:tr w14:paraId="6EEB4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BA69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2DD9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一次性内镜用软管式活组织取样钳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7D7C6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FB-28U-B4，齿口，带针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5009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适用于钳取组织，齿口，带针</w:t>
            </w:r>
          </w:p>
        </w:tc>
      </w:tr>
      <w:tr w14:paraId="130DA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917E2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194C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球囊扩张导管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1C40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8.10.12.14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各型号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F1E76">
            <w:pPr>
              <w:widowControl/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76AC0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52EA5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92B5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气管支气管支架（硅酮支架）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18CF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直筒型，Y型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008EC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该产品由医用硅橡胶制成，不含射线可探测性物质，根据长度、直径，壁厚、形状不同分为规格型号，H2O2等离子灭菌适用于恶性肿瘤引起的气道狭窄。</w:t>
            </w:r>
          </w:p>
        </w:tc>
      </w:tr>
      <w:tr w14:paraId="5498A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521A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BCF0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安全-T-管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483B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52011R/52012R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9526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该产品为T形管状物，由硅橡胶、二氧化钛和硫酸钡构成。无菌状态提供，一次性使用。该产品用于维持足够的气道建的。维持足够的气道，给狭窄的或重建的气管提供支撑。适用于恶性肿瘤引起的气道狭窄，进口</w:t>
            </w:r>
          </w:p>
        </w:tc>
      </w:tr>
      <w:tr w14:paraId="6A158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40005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6E49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气道封堵球囊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73866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12mm.14mm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0C91F">
            <w:pPr>
              <w:widowControl/>
              <w:spacing w:line="24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5C459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A5C9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2A76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一次性使用内窥镜注射管</w:t>
            </w:r>
          </w:p>
        </w:tc>
        <w:tc>
          <w:tcPr>
            <w:tcW w:w="1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3FE8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GM-IN-A-18-1200-25-4</w:t>
            </w:r>
          </w:p>
        </w:tc>
        <w:tc>
          <w:tcPr>
            <w:tcW w:w="2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8B7B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适用粘膜下注射药物，钳道≥2.0mm</w:t>
            </w:r>
          </w:p>
        </w:tc>
      </w:tr>
      <w:bookmarkEnd w:id="0"/>
    </w:tbl>
    <w:p w14:paraId="75CEDFCD"/>
    <w:p w14:paraId="1CE0FDD2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Theme="minorEastAsia" w:hAnsiTheme="minorEastAsia" w:cstheme="minorEastAsia"/>
          <w:b/>
          <w:bCs w:val="0"/>
          <w:sz w:val="24"/>
          <w:highlight w:val="none"/>
          <w:lang w:val="en-US" w:eastAsia="zh-CN"/>
        </w:rPr>
        <w:t>注：</w:t>
      </w:r>
      <w:r>
        <w:rPr>
          <w:rFonts w:hint="eastAsia" w:asciiTheme="minorEastAsia" w:hAnsiTheme="minorEastAsia" w:eastAsiaTheme="minorEastAsia" w:cstheme="minorEastAsia"/>
          <w:b/>
          <w:bCs w:val="0"/>
          <w:sz w:val="24"/>
          <w:highlight w:val="none"/>
          <w:lang w:val="zh-CN"/>
        </w:rPr>
        <w:t>投标人必须整包响应，不得分解后进行响应。</w:t>
      </w:r>
    </w:p>
    <w:p w14:paraId="6DB94E03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70CB3"/>
    <w:rsid w:val="06FA67E9"/>
    <w:rsid w:val="08714C83"/>
    <w:rsid w:val="09EF0FC0"/>
    <w:rsid w:val="0A60738A"/>
    <w:rsid w:val="0CB86343"/>
    <w:rsid w:val="0E552CE5"/>
    <w:rsid w:val="0F0B2CE6"/>
    <w:rsid w:val="12A13FF2"/>
    <w:rsid w:val="12CE74EE"/>
    <w:rsid w:val="141D6B68"/>
    <w:rsid w:val="14243D36"/>
    <w:rsid w:val="160771BC"/>
    <w:rsid w:val="165F3F83"/>
    <w:rsid w:val="180B0C34"/>
    <w:rsid w:val="1844012A"/>
    <w:rsid w:val="191B5EB4"/>
    <w:rsid w:val="19964E46"/>
    <w:rsid w:val="1B580D5C"/>
    <w:rsid w:val="1CA34C6C"/>
    <w:rsid w:val="1D7743B0"/>
    <w:rsid w:val="1F464788"/>
    <w:rsid w:val="21EB1616"/>
    <w:rsid w:val="24FC1A7B"/>
    <w:rsid w:val="25BB69EC"/>
    <w:rsid w:val="26CF5CF3"/>
    <w:rsid w:val="2A6A6763"/>
    <w:rsid w:val="2A8916D1"/>
    <w:rsid w:val="2B3B360F"/>
    <w:rsid w:val="2CBF1034"/>
    <w:rsid w:val="2EAF5F2C"/>
    <w:rsid w:val="2F534B33"/>
    <w:rsid w:val="31C677DE"/>
    <w:rsid w:val="351E1AAE"/>
    <w:rsid w:val="358C54D3"/>
    <w:rsid w:val="35B04BF9"/>
    <w:rsid w:val="3781684D"/>
    <w:rsid w:val="38096C61"/>
    <w:rsid w:val="3DD3636A"/>
    <w:rsid w:val="3E363AF9"/>
    <w:rsid w:val="3FA806EF"/>
    <w:rsid w:val="42992A33"/>
    <w:rsid w:val="42BF02B1"/>
    <w:rsid w:val="43E10A51"/>
    <w:rsid w:val="47EE0A85"/>
    <w:rsid w:val="4A462BE0"/>
    <w:rsid w:val="4B4A47CF"/>
    <w:rsid w:val="4C132B42"/>
    <w:rsid w:val="4E1E211E"/>
    <w:rsid w:val="4ED96B17"/>
    <w:rsid w:val="53093B02"/>
    <w:rsid w:val="541D74A6"/>
    <w:rsid w:val="54717FF7"/>
    <w:rsid w:val="558C05DE"/>
    <w:rsid w:val="563908BB"/>
    <w:rsid w:val="57077788"/>
    <w:rsid w:val="57FD3FEF"/>
    <w:rsid w:val="58592B3C"/>
    <w:rsid w:val="59D93E6F"/>
    <w:rsid w:val="5A7E1325"/>
    <w:rsid w:val="5A845E87"/>
    <w:rsid w:val="5BB02E5C"/>
    <w:rsid w:val="5BF71BD8"/>
    <w:rsid w:val="5C2F1297"/>
    <w:rsid w:val="5CE53033"/>
    <w:rsid w:val="627E55B4"/>
    <w:rsid w:val="62B15989"/>
    <w:rsid w:val="68CD08E2"/>
    <w:rsid w:val="6B6275BE"/>
    <w:rsid w:val="6C107619"/>
    <w:rsid w:val="6D205AA9"/>
    <w:rsid w:val="6DB1636D"/>
    <w:rsid w:val="6E7361E8"/>
    <w:rsid w:val="743D1654"/>
    <w:rsid w:val="747B43F3"/>
    <w:rsid w:val="786F50F7"/>
    <w:rsid w:val="7B364714"/>
    <w:rsid w:val="7DD326B0"/>
    <w:rsid w:val="7F5C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single"/>
    </w:rPr>
  </w:style>
  <w:style w:type="character" w:customStyle="1" w:styleId="6">
    <w:name w:val="font41"/>
    <w:basedOn w:val="4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1470</Words>
  <Characters>1912</Characters>
  <Lines>0</Lines>
  <Paragraphs>0</Paragraphs>
  <TotalTime>0</TotalTime>
  <ScaleCrop>false</ScaleCrop>
  <LinksUpToDate>false</LinksUpToDate>
  <CharactersWithSpaces>1918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2023-11-15T07:28:00Z</dcterms:created>
  <dc:creator>Administrator</dc:creator>
  <cp:lastModifiedBy>山东华标</cp:lastModifiedBy>
  <dcterms:modified xsi:type="dcterms:W3CDTF">2026-07-27T06:14:07Z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4FD8BE82992C40AD9F7521B6E0958A5E_13</vt:lpwstr>
  </property>
  <property fmtid="{D5CDD505-2E9C-101B-9397-08002B2CF9AE}" pid="4" name="KSOTemplateDocerSaveRecord">
    <vt:lpwstr>eyJoZGlkIjoiZTJkYTVhMmJjYWFmNzQzYzQxNGE2NWY5NjdjY2I2MTAiLCJ1c2VySWQiOiIxODI4OTc5NTMyIn0=</vt:lpwstr>
  </property>
</Properties>
</file>