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7EA27">
      <w:pPr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17包：</w:t>
      </w:r>
    </w:p>
    <w:tbl>
      <w:tblPr>
        <w:tblW w:w="9002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"/>
        <w:gridCol w:w="2760"/>
        <w:gridCol w:w="1560"/>
        <w:gridCol w:w="3917"/>
      </w:tblGrid>
      <w:tr w14:paraId="520D5A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7ECA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745E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耗材名称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1901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规格型号</w:t>
            </w:r>
          </w:p>
        </w:tc>
        <w:tc>
          <w:tcPr>
            <w:tcW w:w="3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C587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技术参数    </w:t>
            </w:r>
          </w:p>
        </w:tc>
      </w:tr>
      <w:tr w14:paraId="3616C4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9956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2E29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ABO、RhD血型定型检测卡（单克隆体）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09D0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12人份/盒</w:t>
            </w:r>
          </w:p>
        </w:tc>
        <w:tc>
          <w:tcPr>
            <w:tcW w:w="3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30E2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抗A、抗B效价≥128,抗D效价≥64</w:t>
            </w:r>
          </w:p>
        </w:tc>
      </w:tr>
      <w:tr w14:paraId="715524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AB09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5330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抗人球蛋白检测卡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9002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12卡/盒</w:t>
            </w:r>
          </w:p>
        </w:tc>
        <w:tc>
          <w:tcPr>
            <w:tcW w:w="3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B55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抗人球蛋白抗体效价≥32</w:t>
            </w:r>
          </w:p>
        </w:tc>
      </w:tr>
      <w:tr w14:paraId="051E43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0B27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000B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抗人球蛋白检测卡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9AFE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12卡/盒</w:t>
            </w:r>
          </w:p>
        </w:tc>
        <w:tc>
          <w:tcPr>
            <w:tcW w:w="3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49BB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抗人球蛋白抗体效价≥33</w:t>
            </w:r>
          </w:p>
        </w:tc>
      </w:tr>
      <w:tr w14:paraId="3D4FD3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847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8AD3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聚凝胺介质试剂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B95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150测试/盒</w:t>
            </w:r>
          </w:p>
        </w:tc>
        <w:tc>
          <w:tcPr>
            <w:tcW w:w="3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7563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准确度：重复3次，结果一致；检验限度：效价≥128；重复性：不大于2支</w:t>
            </w:r>
          </w:p>
        </w:tc>
      </w:tr>
      <w:tr w14:paraId="2D1755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FF33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992A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ABO血型反定型试剂盒（人血红细胞）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14CB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3*10ml/盒</w:t>
            </w:r>
          </w:p>
        </w:tc>
        <w:tc>
          <w:tcPr>
            <w:tcW w:w="3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C8D5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细胞与抗体反应凝集强度≥3</w:t>
            </w:r>
          </w:p>
        </w:tc>
      </w:tr>
      <w:tr w14:paraId="538D73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A278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60D5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不规则抗体检测试剂（人血红细胞）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81BB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3*5ml/支</w:t>
            </w:r>
          </w:p>
        </w:tc>
        <w:tc>
          <w:tcPr>
            <w:tcW w:w="3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A756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红细胞表达的抗原与试剂提供红细胞一致</w:t>
            </w:r>
          </w:p>
        </w:tc>
      </w:tr>
      <w:tr w14:paraId="25EFD1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262F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1F91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RhD(IgM)血型定型试剂（单克隆抗体）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96F3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1支/盒</w:t>
            </w:r>
          </w:p>
        </w:tc>
        <w:tc>
          <w:tcPr>
            <w:tcW w:w="3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9B92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抗D(IgM)效价≥1:64</w:t>
            </w:r>
          </w:p>
        </w:tc>
      </w:tr>
      <w:tr w14:paraId="3FA2C2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4DDA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1C50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抗A抗B血型定型试剂(单克隆抗体)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5B50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10ml</w:t>
            </w:r>
          </w:p>
        </w:tc>
        <w:tc>
          <w:tcPr>
            <w:tcW w:w="3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7EBD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抗A、抗B效价≥国家参考品同步检测结果</w:t>
            </w:r>
          </w:p>
        </w:tc>
      </w:tr>
      <w:tr w14:paraId="67CD8E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FC71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1360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血型鉴定卡纸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3DDE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003D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32FEE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842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ECD2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ABO 、RhD血型检测质控品（微柱凝胶法）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2F8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6瓶/盒</w:t>
            </w:r>
          </w:p>
        </w:tc>
        <w:tc>
          <w:tcPr>
            <w:tcW w:w="3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5976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样本1  4mL/瓶×1瓶、样本2  4mL/瓶×1瓶、样本3  2mL/瓶×1瓶、样本4  2mL/瓶×1瓶、样本5  4mL/瓶×1瓶、样本6  2mL/瓶×1瓶</w:t>
            </w:r>
          </w:p>
        </w:tc>
      </w:tr>
      <w:tr w14:paraId="694AE6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F176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8669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不规则抗体筛查质控品（微柱凝胶法）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31B6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4瓶/盒</w:t>
            </w:r>
          </w:p>
        </w:tc>
        <w:tc>
          <w:tcPr>
            <w:tcW w:w="3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1BD8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样本1  2mL/瓶×2瓶 样本2  2mL/瓶×2瓶</w:t>
            </w:r>
          </w:p>
        </w:tc>
      </w:tr>
      <w:tr w14:paraId="67C821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606F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3688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交叉配血质控品（微柱凝胶法）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46C1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5瓶/盒</w:t>
            </w:r>
          </w:p>
        </w:tc>
        <w:tc>
          <w:tcPr>
            <w:tcW w:w="3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CCD8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样本1  2mL/瓶×1瓶、样本2  1mL/瓶×1瓶、样本3  1mL/瓶×1瓶、样本4  2mL/瓶×1瓶、样本5  2mL/瓶×1瓶</w:t>
            </w:r>
          </w:p>
        </w:tc>
      </w:tr>
      <w:tr w14:paraId="5CD968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2663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8F63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Rh血型抗原检测卡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CDAE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12人份/24人份</w:t>
            </w:r>
          </w:p>
        </w:tc>
        <w:tc>
          <w:tcPr>
            <w:tcW w:w="3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A676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5E4D27C5">
      <w:pPr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注：</w:t>
      </w:r>
      <w:r>
        <w:rPr>
          <w:rFonts w:hint="eastAsia" w:ascii="宋体" w:hAnsi="宋体" w:eastAsia="宋体" w:cs="宋体"/>
          <w:sz w:val="32"/>
          <w:szCs w:val="32"/>
          <w:lang w:val="zh-CN" w:eastAsia="zh-CN"/>
        </w:rPr>
        <w:t>投标人必须整包响应，不得分解后进行响应。</w:t>
      </w:r>
    </w:p>
    <w:p w14:paraId="68D3AABC"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2E743E"/>
    <w:rsid w:val="42B31885"/>
    <w:rsid w:val="439D6588"/>
    <w:rsid w:val="481132D5"/>
    <w:rsid w:val="48D936A8"/>
    <w:rsid w:val="497C1260"/>
    <w:rsid w:val="4B6202EC"/>
    <w:rsid w:val="4DA22C22"/>
    <w:rsid w:val="5857549C"/>
    <w:rsid w:val="5B3F7D02"/>
    <w:rsid w:val="5D424C5E"/>
    <w:rsid w:val="63C60FC0"/>
    <w:rsid w:val="64DD0BA8"/>
    <w:rsid w:val="67982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1112</Words>
  <Characters>1328</Characters>
  <Lines>0</Lines>
  <Paragraphs>0</Paragraphs>
  <TotalTime>0</TotalTime>
  <ScaleCrop>false</ScaleCrop>
  <LinksUpToDate>false</LinksUpToDate>
  <CharactersWithSpaces>1352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2025-11-21T01:24:00Z</dcterms:created>
  <dc:creator>Administrator</dc:creator>
  <cp:lastModifiedBy>WPS_1586309752</cp:lastModifiedBy>
  <dcterms:modified xsi:type="dcterms:W3CDTF">2025-12-25T04:03:03Z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eyJoZGlkIjoiNTVlOTUxZTQ5NjM5ZTAxMjA4ZDljYmM2ZTRhMWE0YTEiLCJ1c2VySWQiOiI5NDI1ODMzNzcifQ==</vt:lpwstr>
  </property>
  <property fmtid="{D5CDD505-2E9C-101B-9397-08002B2CF9AE}" pid="4" name="ICV">
    <vt:lpwstr>853B4EAB071D482984FFB39CE292A511_12</vt:lpwstr>
  </property>
</Properties>
</file>